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7A6" w:rsidRDefault="003B07A6" w:rsidP="002411B4">
      <w:pPr>
        <w:rPr>
          <w:b/>
          <w:sz w:val="24"/>
          <w:u w:val="single"/>
        </w:rPr>
      </w:pPr>
      <w:r w:rsidRPr="003B07A6">
        <w:rPr>
          <w:b/>
          <w:sz w:val="24"/>
          <w:u w:val="single"/>
        </w:rPr>
        <w:t>Knelpuntenanalyse</w:t>
      </w:r>
    </w:p>
    <w:p w:rsidR="003B07A6" w:rsidRPr="003B07A6" w:rsidRDefault="003B07A6" w:rsidP="002411B4">
      <w:r w:rsidRPr="003B07A6">
        <w:t>De onderstaande stappen zijn om jou te helpen met het in kaart brengen van de knelpunten die je ervaart in je werk. Deze analyse kan jou helpen om voorbereid het gesprek aan te gaan met je leidinggevende en bedrijfsarts.</w:t>
      </w:r>
    </w:p>
    <w:p w:rsidR="002411B4" w:rsidRDefault="002411B4" w:rsidP="002411B4">
      <w:r w:rsidRPr="002411B4">
        <w:rPr>
          <w:b/>
          <w:u w:val="single"/>
        </w:rPr>
        <w:t>Stap 1: Groen.</w:t>
      </w:r>
      <w:r>
        <w:t xml:space="preserve"> In deze stap kan je een lijst invullen met wat jouw belangrijkste hoofdtaken zijn op het werk, en uit welke werkzaamheden die bestaan. Probeer bij de werkzaamheden zo concreet mogelijk te omschrijven wat de activiteit is die jij dan doet.</w:t>
      </w:r>
    </w:p>
    <w:p w:rsidR="0070004F" w:rsidRDefault="002411B4">
      <w:r w:rsidRPr="002411B4">
        <w:rPr>
          <w:b/>
          <w:u w:val="single"/>
        </w:rPr>
        <w:t>Stap 2: Geel.</w:t>
      </w:r>
      <w:r>
        <w:t xml:space="preserve"> In deze stap kan je per onderdeel aangeven of je bij dat onderdeel knelpunten ervaart of voorziet en of deze je belemmeren in de terugkeer naar werk.</w:t>
      </w:r>
    </w:p>
    <w:tbl>
      <w:tblPr>
        <w:tblStyle w:val="Tabelraster"/>
        <w:tblW w:w="0" w:type="auto"/>
        <w:tblLook w:val="04A0" w:firstRow="1" w:lastRow="0" w:firstColumn="1" w:lastColumn="0" w:noHBand="0" w:noVBand="1"/>
      </w:tblPr>
      <w:tblGrid>
        <w:gridCol w:w="3256"/>
        <w:gridCol w:w="4440"/>
        <w:gridCol w:w="3162"/>
        <w:gridCol w:w="3136"/>
      </w:tblGrid>
      <w:tr w:rsidR="002411B4" w:rsidTr="00D618BC">
        <w:trPr>
          <w:trHeight w:val="831"/>
        </w:trPr>
        <w:tc>
          <w:tcPr>
            <w:tcW w:w="3256" w:type="dxa"/>
            <w:shd w:val="clear" w:color="auto" w:fill="E2EFD9" w:themeFill="accent6" w:themeFillTint="33"/>
          </w:tcPr>
          <w:p w:rsidR="002411B4" w:rsidRDefault="002411B4" w:rsidP="006D7D34">
            <w:pPr>
              <w:rPr>
                <w:b/>
                <w:bCs/>
              </w:rPr>
            </w:pPr>
          </w:p>
        </w:tc>
        <w:tc>
          <w:tcPr>
            <w:tcW w:w="4440" w:type="dxa"/>
            <w:shd w:val="clear" w:color="auto" w:fill="E2EFD9" w:themeFill="accent6" w:themeFillTint="33"/>
          </w:tcPr>
          <w:p w:rsidR="002411B4" w:rsidRDefault="002411B4" w:rsidP="006D7D34">
            <w:pPr>
              <w:rPr>
                <w:b/>
                <w:bCs/>
              </w:rPr>
            </w:pPr>
          </w:p>
        </w:tc>
        <w:tc>
          <w:tcPr>
            <w:tcW w:w="6298" w:type="dxa"/>
            <w:gridSpan w:val="2"/>
            <w:shd w:val="clear" w:color="auto" w:fill="FFF2CC" w:themeFill="accent4" w:themeFillTint="33"/>
          </w:tcPr>
          <w:p w:rsidR="002411B4" w:rsidRDefault="002411B4" w:rsidP="006D7D34">
            <w:pPr>
              <w:rPr>
                <w:b/>
                <w:bCs/>
              </w:rPr>
            </w:pPr>
            <w:r>
              <w:rPr>
                <w:b/>
                <w:bCs/>
              </w:rPr>
              <w:t>Ik ervaar knelpunten om deze activiteit te doen als ik mijn werk weer zou hervatten</w:t>
            </w:r>
          </w:p>
        </w:tc>
      </w:tr>
      <w:tr w:rsidR="002411B4" w:rsidTr="00D618BC">
        <w:trPr>
          <w:trHeight w:val="303"/>
        </w:trPr>
        <w:tc>
          <w:tcPr>
            <w:tcW w:w="3256" w:type="dxa"/>
            <w:shd w:val="clear" w:color="auto" w:fill="E2EFD9" w:themeFill="accent6" w:themeFillTint="33"/>
          </w:tcPr>
          <w:p w:rsidR="002411B4" w:rsidRPr="00D618BC" w:rsidRDefault="002411B4" w:rsidP="006D7D34">
            <w:pPr>
              <w:rPr>
                <w:bCs/>
                <w:i/>
                <w:sz w:val="18"/>
              </w:rPr>
            </w:pPr>
            <w:r>
              <w:rPr>
                <w:b/>
                <w:bCs/>
              </w:rPr>
              <w:t>Hoofdtaken</w:t>
            </w:r>
            <w:r w:rsidR="00D618BC">
              <w:rPr>
                <w:b/>
                <w:bCs/>
              </w:rPr>
              <w:t xml:space="preserve"> </w:t>
            </w:r>
            <w:r w:rsidR="00D618BC">
              <w:rPr>
                <w:bCs/>
                <w:i/>
                <w:sz w:val="18"/>
              </w:rPr>
              <w:t>(zie als voorbeeld voor een  financieel medewerker een paar velden ingevuld)</w:t>
            </w:r>
          </w:p>
        </w:tc>
        <w:tc>
          <w:tcPr>
            <w:tcW w:w="4440" w:type="dxa"/>
            <w:shd w:val="clear" w:color="auto" w:fill="E2EFD9" w:themeFill="accent6" w:themeFillTint="33"/>
          </w:tcPr>
          <w:p w:rsidR="002411B4" w:rsidRPr="006A4160" w:rsidRDefault="002411B4" w:rsidP="006D7D34">
            <w:pPr>
              <w:rPr>
                <w:b/>
                <w:bCs/>
              </w:rPr>
            </w:pPr>
            <w:r>
              <w:rPr>
                <w:b/>
                <w:bCs/>
              </w:rPr>
              <w:t>Werkzaamheden</w:t>
            </w:r>
          </w:p>
        </w:tc>
        <w:tc>
          <w:tcPr>
            <w:tcW w:w="3162" w:type="dxa"/>
            <w:shd w:val="clear" w:color="auto" w:fill="FFF2CC" w:themeFill="accent4" w:themeFillTint="33"/>
          </w:tcPr>
          <w:p w:rsidR="002411B4" w:rsidRDefault="002411B4" w:rsidP="002411B4">
            <w:pPr>
              <w:rPr>
                <w:b/>
                <w:bCs/>
              </w:rPr>
            </w:pPr>
            <w:r>
              <w:rPr>
                <w:b/>
              </w:rPr>
              <w:t>Nee, ik ervaar geen knelpunt bij dit werk en zou hier wel mee kunnen/willen beginnen</w:t>
            </w:r>
          </w:p>
        </w:tc>
        <w:tc>
          <w:tcPr>
            <w:tcW w:w="3136" w:type="dxa"/>
            <w:shd w:val="clear" w:color="auto" w:fill="FFF2CC" w:themeFill="accent4" w:themeFillTint="33"/>
          </w:tcPr>
          <w:p w:rsidR="002411B4" w:rsidRDefault="002411B4" w:rsidP="006D7D34">
            <w:pPr>
              <w:rPr>
                <w:b/>
                <w:bCs/>
              </w:rPr>
            </w:pPr>
            <w:r>
              <w:rPr>
                <w:b/>
              </w:rPr>
              <w:t>Ja, ik ervaar/voorzie knelpunten bij dit werk.</w:t>
            </w:r>
          </w:p>
        </w:tc>
      </w:tr>
      <w:tr w:rsidR="002411B4" w:rsidTr="00D618BC">
        <w:trPr>
          <w:trHeight w:val="1516"/>
        </w:trPr>
        <w:tc>
          <w:tcPr>
            <w:tcW w:w="3256" w:type="dxa"/>
            <w:shd w:val="clear" w:color="auto" w:fill="E2EFD9" w:themeFill="accent6" w:themeFillTint="33"/>
          </w:tcPr>
          <w:p w:rsidR="002411B4" w:rsidRDefault="00D618BC" w:rsidP="006D7D34">
            <w:pPr>
              <w:pStyle w:val="Lijstalinea"/>
              <w:numPr>
                <w:ilvl w:val="0"/>
                <w:numId w:val="1"/>
              </w:numPr>
            </w:pPr>
            <w:r>
              <w:rPr>
                <w:i/>
                <w:sz w:val="18"/>
              </w:rPr>
              <w:t>betalingsverkeer</w:t>
            </w:r>
          </w:p>
        </w:tc>
        <w:tc>
          <w:tcPr>
            <w:tcW w:w="4440" w:type="dxa"/>
            <w:shd w:val="clear" w:color="auto" w:fill="E2EFD9" w:themeFill="accent6" w:themeFillTint="33"/>
          </w:tcPr>
          <w:p w:rsidR="002411B4" w:rsidRDefault="00D618BC" w:rsidP="006D7D34">
            <w:pPr>
              <w:pStyle w:val="Lijstalinea"/>
              <w:numPr>
                <w:ilvl w:val="0"/>
                <w:numId w:val="2"/>
              </w:numPr>
            </w:pPr>
            <w:r>
              <w:rPr>
                <w:i/>
                <w:sz w:val="18"/>
              </w:rPr>
              <w:t>het verwerken van facturen en het uitzoeken van binnenkomende betalingen</w:t>
            </w:r>
          </w:p>
          <w:p w:rsidR="002411B4" w:rsidRDefault="00D618BC" w:rsidP="006D7D34">
            <w:pPr>
              <w:pStyle w:val="Lijstalinea"/>
              <w:numPr>
                <w:ilvl w:val="0"/>
                <w:numId w:val="2"/>
              </w:numPr>
            </w:pPr>
            <w:r>
              <w:rPr>
                <w:i/>
                <w:sz w:val="18"/>
              </w:rPr>
              <w:t xml:space="preserve">versturen van aanmaningen en regelen van  incasso’s  </w:t>
            </w:r>
          </w:p>
          <w:p w:rsidR="002411B4" w:rsidRPr="00D618BC" w:rsidRDefault="00D618BC" w:rsidP="006D7D34">
            <w:pPr>
              <w:pStyle w:val="Lijstalinea"/>
              <w:numPr>
                <w:ilvl w:val="0"/>
                <w:numId w:val="2"/>
              </w:numPr>
              <w:rPr>
                <w:sz w:val="18"/>
              </w:rPr>
            </w:pPr>
            <w:r w:rsidRPr="00D618BC">
              <w:rPr>
                <w:i/>
                <w:sz w:val="18"/>
              </w:rPr>
              <w:t xml:space="preserve">etc. </w:t>
            </w:r>
          </w:p>
          <w:p w:rsidR="002411B4" w:rsidRDefault="002411B4" w:rsidP="00D618BC">
            <w:pPr>
              <w:pStyle w:val="Lijstalinea"/>
              <w:numPr>
                <w:ilvl w:val="0"/>
                <w:numId w:val="2"/>
              </w:numPr>
            </w:pPr>
            <w:r>
              <w:t>…</w:t>
            </w:r>
          </w:p>
        </w:tc>
        <w:tc>
          <w:tcPr>
            <w:tcW w:w="3162" w:type="dxa"/>
            <w:shd w:val="clear" w:color="auto" w:fill="FFF2CC" w:themeFill="accent4" w:themeFillTint="33"/>
          </w:tcPr>
          <w:p w:rsidR="002411B4" w:rsidRDefault="002411B4" w:rsidP="002411B4">
            <w:pPr>
              <w:pStyle w:val="Lijstalinea"/>
            </w:pPr>
            <w:r>
              <w:t>O</w:t>
            </w:r>
          </w:p>
          <w:p w:rsidR="002411B4" w:rsidRDefault="00D618BC" w:rsidP="002411B4">
            <w:pPr>
              <w:pStyle w:val="Lijstalinea"/>
            </w:pPr>
            <w:r>
              <w:t>O</w:t>
            </w:r>
          </w:p>
          <w:p w:rsidR="002411B4" w:rsidRDefault="002411B4" w:rsidP="002411B4">
            <w:pPr>
              <w:pStyle w:val="Lijstalinea"/>
            </w:pPr>
            <w:r>
              <w:t>O</w:t>
            </w:r>
          </w:p>
          <w:p w:rsidR="002411B4" w:rsidRDefault="002411B4" w:rsidP="002411B4">
            <w:pPr>
              <w:pStyle w:val="Lijstalinea"/>
            </w:pPr>
            <w:r>
              <w:t>O</w:t>
            </w:r>
          </w:p>
          <w:p w:rsidR="002411B4" w:rsidRDefault="002411B4" w:rsidP="002411B4">
            <w:pPr>
              <w:pStyle w:val="Lijstalinea"/>
            </w:pPr>
          </w:p>
        </w:tc>
        <w:tc>
          <w:tcPr>
            <w:tcW w:w="3136" w:type="dxa"/>
            <w:shd w:val="clear" w:color="auto" w:fill="FFF2CC" w:themeFill="accent4" w:themeFillTint="33"/>
          </w:tcPr>
          <w:p w:rsidR="002411B4" w:rsidRDefault="00D618BC" w:rsidP="002411B4">
            <w:pPr>
              <w:pStyle w:val="Lijstalinea"/>
            </w:pPr>
            <w:r>
              <w:t>X</w:t>
            </w:r>
          </w:p>
          <w:p w:rsidR="002411B4" w:rsidRDefault="00D618BC" w:rsidP="002411B4">
            <w:pPr>
              <w:pStyle w:val="Lijstalinea"/>
            </w:pPr>
            <w:r>
              <w:t>X</w:t>
            </w:r>
          </w:p>
          <w:p w:rsidR="002411B4" w:rsidRDefault="002411B4" w:rsidP="002411B4">
            <w:pPr>
              <w:pStyle w:val="Lijstalinea"/>
            </w:pPr>
            <w:r>
              <w:t>O</w:t>
            </w:r>
          </w:p>
          <w:p w:rsidR="00D618BC" w:rsidRDefault="00D618BC" w:rsidP="002411B4">
            <w:pPr>
              <w:pStyle w:val="Lijstalinea"/>
            </w:pPr>
            <w:r>
              <w:t>O</w:t>
            </w:r>
          </w:p>
          <w:p w:rsidR="002411B4" w:rsidRDefault="002411B4" w:rsidP="002411B4">
            <w:pPr>
              <w:pStyle w:val="Lijstalinea"/>
            </w:pPr>
          </w:p>
        </w:tc>
      </w:tr>
      <w:tr w:rsidR="002411B4" w:rsidTr="00D618BC">
        <w:trPr>
          <w:trHeight w:val="1516"/>
        </w:trPr>
        <w:tc>
          <w:tcPr>
            <w:tcW w:w="3256" w:type="dxa"/>
            <w:shd w:val="clear" w:color="auto" w:fill="E2EFD9" w:themeFill="accent6" w:themeFillTint="33"/>
          </w:tcPr>
          <w:p w:rsidR="002411B4" w:rsidRDefault="002411B4" w:rsidP="006D7D34">
            <w:pPr>
              <w:pStyle w:val="Lijstalinea"/>
              <w:numPr>
                <w:ilvl w:val="0"/>
                <w:numId w:val="1"/>
              </w:numPr>
            </w:pPr>
          </w:p>
        </w:tc>
        <w:tc>
          <w:tcPr>
            <w:tcW w:w="4440" w:type="dxa"/>
            <w:shd w:val="clear" w:color="auto" w:fill="E2EFD9" w:themeFill="accent6" w:themeFillTint="33"/>
          </w:tcPr>
          <w:p w:rsidR="002411B4" w:rsidRDefault="002411B4" w:rsidP="006D7D34">
            <w:pPr>
              <w:pStyle w:val="Lijstalinea"/>
              <w:numPr>
                <w:ilvl w:val="0"/>
                <w:numId w:val="3"/>
              </w:numPr>
            </w:pPr>
            <w:r>
              <w:t>…</w:t>
            </w:r>
          </w:p>
          <w:p w:rsidR="002411B4" w:rsidRDefault="002411B4" w:rsidP="006D7D34">
            <w:pPr>
              <w:pStyle w:val="Lijstalinea"/>
              <w:numPr>
                <w:ilvl w:val="0"/>
                <w:numId w:val="3"/>
              </w:numPr>
            </w:pPr>
            <w:r>
              <w:t>…</w:t>
            </w:r>
          </w:p>
          <w:p w:rsidR="002411B4" w:rsidRDefault="002411B4" w:rsidP="006D7D34">
            <w:pPr>
              <w:pStyle w:val="Lijstalinea"/>
              <w:numPr>
                <w:ilvl w:val="0"/>
                <w:numId w:val="3"/>
              </w:numPr>
            </w:pPr>
            <w:r>
              <w:t>…</w:t>
            </w:r>
          </w:p>
          <w:p w:rsidR="002411B4" w:rsidRDefault="002411B4" w:rsidP="00D618BC">
            <w:pPr>
              <w:pStyle w:val="Lijstalinea"/>
              <w:numPr>
                <w:ilvl w:val="0"/>
                <w:numId w:val="3"/>
              </w:numPr>
            </w:pPr>
            <w:r>
              <w:t>…</w:t>
            </w:r>
          </w:p>
        </w:tc>
        <w:tc>
          <w:tcPr>
            <w:tcW w:w="3162" w:type="dxa"/>
            <w:shd w:val="clear" w:color="auto" w:fill="FFF2CC" w:themeFill="accent4" w:themeFillTint="33"/>
          </w:tcPr>
          <w:p w:rsidR="002411B4" w:rsidRDefault="002411B4" w:rsidP="002411B4">
            <w:pPr>
              <w:pStyle w:val="Lijstalinea"/>
            </w:pPr>
            <w:r>
              <w:t>O</w:t>
            </w:r>
          </w:p>
          <w:p w:rsidR="002411B4" w:rsidRDefault="002411B4" w:rsidP="002411B4">
            <w:pPr>
              <w:pStyle w:val="Lijstalinea"/>
            </w:pPr>
            <w:r>
              <w:t>O</w:t>
            </w:r>
          </w:p>
          <w:p w:rsidR="002411B4" w:rsidRDefault="002411B4" w:rsidP="002411B4">
            <w:pPr>
              <w:pStyle w:val="Lijstalinea"/>
            </w:pPr>
            <w:r>
              <w:t>O</w:t>
            </w:r>
          </w:p>
          <w:p w:rsidR="002411B4" w:rsidRDefault="002411B4" w:rsidP="00D618BC">
            <w:pPr>
              <w:pStyle w:val="Lijstalinea"/>
            </w:pPr>
            <w:r>
              <w:t>O</w:t>
            </w:r>
          </w:p>
        </w:tc>
        <w:tc>
          <w:tcPr>
            <w:tcW w:w="3136" w:type="dxa"/>
            <w:shd w:val="clear" w:color="auto" w:fill="FFF2CC" w:themeFill="accent4" w:themeFillTint="33"/>
          </w:tcPr>
          <w:p w:rsidR="002411B4" w:rsidRDefault="002411B4" w:rsidP="002411B4">
            <w:pPr>
              <w:pStyle w:val="Lijstalinea"/>
            </w:pPr>
            <w:r>
              <w:t>O</w:t>
            </w:r>
          </w:p>
          <w:p w:rsidR="002411B4" w:rsidRDefault="002411B4" w:rsidP="002411B4">
            <w:pPr>
              <w:pStyle w:val="Lijstalinea"/>
            </w:pPr>
            <w:r>
              <w:t>O</w:t>
            </w:r>
          </w:p>
          <w:p w:rsidR="002411B4" w:rsidRDefault="002411B4" w:rsidP="002411B4">
            <w:pPr>
              <w:pStyle w:val="Lijstalinea"/>
            </w:pPr>
            <w:r>
              <w:t>O</w:t>
            </w:r>
          </w:p>
          <w:p w:rsidR="002411B4" w:rsidRDefault="002411B4" w:rsidP="00D618BC">
            <w:pPr>
              <w:pStyle w:val="Lijstalinea"/>
            </w:pPr>
            <w:r>
              <w:t>O</w:t>
            </w:r>
          </w:p>
        </w:tc>
      </w:tr>
      <w:tr w:rsidR="002411B4" w:rsidTr="00D618BC">
        <w:trPr>
          <w:trHeight w:val="1504"/>
        </w:trPr>
        <w:tc>
          <w:tcPr>
            <w:tcW w:w="3256" w:type="dxa"/>
            <w:shd w:val="clear" w:color="auto" w:fill="E2EFD9" w:themeFill="accent6" w:themeFillTint="33"/>
          </w:tcPr>
          <w:p w:rsidR="002411B4" w:rsidRDefault="002411B4" w:rsidP="006D7D34">
            <w:pPr>
              <w:pStyle w:val="Lijstalinea"/>
              <w:numPr>
                <w:ilvl w:val="0"/>
                <w:numId w:val="1"/>
              </w:numPr>
            </w:pPr>
          </w:p>
        </w:tc>
        <w:tc>
          <w:tcPr>
            <w:tcW w:w="4440" w:type="dxa"/>
            <w:shd w:val="clear" w:color="auto" w:fill="E2EFD9" w:themeFill="accent6" w:themeFillTint="33"/>
          </w:tcPr>
          <w:p w:rsidR="002411B4" w:rsidRDefault="002411B4" w:rsidP="006D7D34">
            <w:pPr>
              <w:pStyle w:val="Lijstalinea"/>
              <w:numPr>
                <w:ilvl w:val="0"/>
                <w:numId w:val="4"/>
              </w:numPr>
            </w:pPr>
            <w:r>
              <w:t>…</w:t>
            </w:r>
          </w:p>
          <w:p w:rsidR="002411B4" w:rsidRDefault="002411B4" w:rsidP="006D7D34">
            <w:pPr>
              <w:pStyle w:val="Lijstalinea"/>
              <w:numPr>
                <w:ilvl w:val="0"/>
                <w:numId w:val="4"/>
              </w:numPr>
            </w:pPr>
            <w:r>
              <w:t>…</w:t>
            </w:r>
          </w:p>
          <w:p w:rsidR="002411B4" w:rsidRDefault="002411B4" w:rsidP="006D7D34">
            <w:pPr>
              <w:pStyle w:val="Lijstalinea"/>
              <w:numPr>
                <w:ilvl w:val="0"/>
                <w:numId w:val="4"/>
              </w:numPr>
            </w:pPr>
            <w:r>
              <w:t>…</w:t>
            </w:r>
          </w:p>
          <w:p w:rsidR="002411B4" w:rsidRDefault="002411B4" w:rsidP="00D618BC">
            <w:pPr>
              <w:pStyle w:val="Lijstalinea"/>
              <w:numPr>
                <w:ilvl w:val="0"/>
                <w:numId w:val="4"/>
              </w:numPr>
            </w:pPr>
            <w:r>
              <w:t>…</w:t>
            </w:r>
          </w:p>
        </w:tc>
        <w:tc>
          <w:tcPr>
            <w:tcW w:w="3162" w:type="dxa"/>
            <w:shd w:val="clear" w:color="auto" w:fill="FFF2CC" w:themeFill="accent4" w:themeFillTint="33"/>
          </w:tcPr>
          <w:p w:rsidR="002411B4" w:rsidRDefault="002411B4" w:rsidP="002411B4">
            <w:pPr>
              <w:pStyle w:val="Lijstalinea"/>
            </w:pPr>
            <w:r>
              <w:t>O</w:t>
            </w:r>
          </w:p>
          <w:p w:rsidR="002411B4" w:rsidRDefault="002411B4" w:rsidP="002411B4">
            <w:pPr>
              <w:pStyle w:val="Lijstalinea"/>
            </w:pPr>
            <w:r>
              <w:t>O</w:t>
            </w:r>
          </w:p>
          <w:p w:rsidR="002411B4" w:rsidRDefault="002411B4" w:rsidP="002411B4">
            <w:pPr>
              <w:pStyle w:val="Lijstalinea"/>
            </w:pPr>
            <w:r>
              <w:t>O</w:t>
            </w:r>
          </w:p>
          <w:p w:rsidR="002411B4" w:rsidRDefault="002411B4" w:rsidP="00D618BC">
            <w:pPr>
              <w:pStyle w:val="Lijstalinea"/>
            </w:pPr>
            <w:r>
              <w:t>O</w:t>
            </w:r>
          </w:p>
        </w:tc>
        <w:tc>
          <w:tcPr>
            <w:tcW w:w="3136" w:type="dxa"/>
            <w:shd w:val="clear" w:color="auto" w:fill="FFF2CC" w:themeFill="accent4" w:themeFillTint="33"/>
          </w:tcPr>
          <w:p w:rsidR="002411B4" w:rsidRDefault="002411B4" w:rsidP="002411B4">
            <w:pPr>
              <w:pStyle w:val="Lijstalinea"/>
            </w:pPr>
            <w:r>
              <w:t>O</w:t>
            </w:r>
          </w:p>
          <w:p w:rsidR="002411B4" w:rsidRDefault="002411B4" w:rsidP="002411B4">
            <w:pPr>
              <w:pStyle w:val="Lijstalinea"/>
            </w:pPr>
            <w:r>
              <w:t>O</w:t>
            </w:r>
          </w:p>
          <w:p w:rsidR="002411B4" w:rsidRDefault="002411B4" w:rsidP="002411B4">
            <w:pPr>
              <w:pStyle w:val="Lijstalinea"/>
            </w:pPr>
            <w:r>
              <w:t>O</w:t>
            </w:r>
          </w:p>
          <w:p w:rsidR="002411B4" w:rsidRDefault="002411B4" w:rsidP="00D618BC">
            <w:pPr>
              <w:pStyle w:val="Lijstalinea"/>
            </w:pPr>
            <w:r>
              <w:t>O</w:t>
            </w:r>
          </w:p>
        </w:tc>
      </w:tr>
    </w:tbl>
    <w:p w:rsidR="002411B4" w:rsidRDefault="003B07A6">
      <w:r w:rsidRPr="003B07A6">
        <w:rPr>
          <w:b/>
          <w:u w:val="single"/>
        </w:rPr>
        <w:lastRenderedPageBreak/>
        <w:t>Stap 3: Blauw.</w:t>
      </w:r>
      <w:r>
        <w:t xml:space="preserve"> </w:t>
      </w:r>
      <w:r w:rsidR="002411B4">
        <w:t xml:space="preserve">Hierboven heb je aangevinkt waar je knelpunten ervaart. In de volgende tabel kan je opschrijven wat deze knelpunten inhouden. Dit kan met iets op het werk te maken hebben, maar soms liggen problemen in andere levensgebieden die de terugkeer naar werk belemmeren, deze mag je ook invullen. </w:t>
      </w:r>
    </w:p>
    <w:p w:rsidR="002411B4" w:rsidRDefault="002411B4">
      <w:r>
        <w:t>Probeer zo concreet mogelijke situaties te schetsen. Bijvoorbeeld “dit werk” is te algemeen, maar “ik haal deadlines niet omdat administratief werk te veel tijd kost” kan een concreet knelpunt zijn.</w:t>
      </w:r>
    </w:p>
    <w:tbl>
      <w:tblPr>
        <w:tblStyle w:val="Tabelraster"/>
        <w:tblW w:w="14059" w:type="dxa"/>
        <w:shd w:val="clear" w:color="auto" w:fill="D9E2F3" w:themeFill="accent5" w:themeFillTint="33"/>
        <w:tblLook w:val="04A0" w:firstRow="1" w:lastRow="0" w:firstColumn="1" w:lastColumn="0" w:noHBand="0" w:noVBand="1"/>
      </w:tblPr>
      <w:tblGrid>
        <w:gridCol w:w="7615"/>
        <w:gridCol w:w="6444"/>
      </w:tblGrid>
      <w:tr w:rsidR="002411B4" w:rsidRPr="00E456B2" w:rsidTr="003B07A6">
        <w:trPr>
          <w:trHeight w:val="773"/>
        </w:trPr>
        <w:tc>
          <w:tcPr>
            <w:tcW w:w="7615" w:type="dxa"/>
            <w:shd w:val="clear" w:color="auto" w:fill="D9E2F3" w:themeFill="accent5" w:themeFillTint="33"/>
          </w:tcPr>
          <w:p w:rsidR="002411B4" w:rsidRPr="00D618BC" w:rsidRDefault="00D618BC" w:rsidP="006D7D34">
            <w:pPr>
              <w:spacing w:line="360" w:lineRule="auto"/>
              <w:jc w:val="both"/>
              <w:rPr>
                <w:b/>
                <w:i/>
                <w:sz w:val="18"/>
              </w:rPr>
            </w:pPr>
            <w:r>
              <w:rPr>
                <w:bCs/>
                <w:i/>
                <w:sz w:val="18"/>
              </w:rPr>
              <w:t>(zie als voorbeeld voor een  financieel medewerker een paar velden ingevuld</w:t>
            </w:r>
            <w:r>
              <w:rPr>
                <w:bCs/>
                <w:i/>
                <w:sz w:val="18"/>
              </w:rPr>
              <w:t xml:space="preserve"> naar aanleiding van de eerder ingevulde velden hierboven</w:t>
            </w:r>
            <w:r>
              <w:rPr>
                <w:bCs/>
                <w:i/>
                <w:sz w:val="18"/>
              </w:rPr>
              <w:t>)</w:t>
            </w:r>
          </w:p>
        </w:tc>
        <w:tc>
          <w:tcPr>
            <w:tcW w:w="6444" w:type="dxa"/>
            <w:shd w:val="clear" w:color="auto" w:fill="D9E2F3" w:themeFill="accent5" w:themeFillTint="33"/>
          </w:tcPr>
          <w:p w:rsidR="002411B4" w:rsidRDefault="002411B4" w:rsidP="006D7D34">
            <w:pPr>
              <w:spacing w:line="360" w:lineRule="auto"/>
              <w:jc w:val="both"/>
              <w:rPr>
                <w:b/>
              </w:rPr>
            </w:pPr>
            <w:r>
              <w:rPr>
                <w:b/>
              </w:rPr>
              <w:t xml:space="preserve">Welke knelpunten ervaar je bij de volgende werkzaamheden? </w:t>
            </w:r>
          </w:p>
        </w:tc>
      </w:tr>
      <w:tr w:rsidR="002411B4" w:rsidTr="003B07A6">
        <w:trPr>
          <w:trHeight w:val="386"/>
        </w:trPr>
        <w:tc>
          <w:tcPr>
            <w:tcW w:w="7615" w:type="dxa"/>
            <w:shd w:val="clear" w:color="auto" w:fill="D9E2F3" w:themeFill="accent5" w:themeFillTint="33"/>
          </w:tcPr>
          <w:p w:rsidR="002411B4" w:rsidRDefault="002411B4" w:rsidP="006D7D34">
            <w:pPr>
              <w:spacing w:line="360" w:lineRule="auto"/>
              <w:jc w:val="both"/>
            </w:pPr>
            <w:r>
              <w:t>Hoofdtaak 1, activiteit a</w:t>
            </w:r>
          </w:p>
        </w:tc>
        <w:tc>
          <w:tcPr>
            <w:tcW w:w="6444" w:type="dxa"/>
            <w:shd w:val="clear" w:color="auto" w:fill="D9E2F3" w:themeFill="accent5" w:themeFillTint="33"/>
          </w:tcPr>
          <w:p w:rsidR="002411B4" w:rsidRPr="003D4413" w:rsidRDefault="00D618BC" w:rsidP="006D7D34">
            <w:pPr>
              <w:spacing w:line="360" w:lineRule="auto"/>
              <w:rPr>
                <w:i/>
                <w:iCs/>
              </w:rPr>
            </w:pPr>
            <w:r w:rsidRPr="00D618BC">
              <w:rPr>
                <w:i/>
                <w:iCs/>
                <w:sz w:val="18"/>
              </w:rPr>
              <w:t>Krijgt caseload niet weggewerkt, hoge druk</w:t>
            </w:r>
          </w:p>
        </w:tc>
      </w:tr>
      <w:tr w:rsidR="002411B4" w:rsidTr="003B07A6">
        <w:trPr>
          <w:trHeight w:val="394"/>
        </w:trPr>
        <w:tc>
          <w:tcPr>
            <w:tcW w:w="7615" w:type="dxa"/>
            <w:shd w:val="clear" w:color="auto" w:fill="D9E2F3" w:themeFill="accent5" w:themeFillTint="33"/>
          </w:tcPr>
          <w:p w:rsidR="002411B4" w:rsidRDefault="00D618BC" w:rsidP="006D7D34">
            <w:pPr>
              <w:spacing w:line="360" w:lineRule="auto"/>
              <w:jc w:val="both"/>
            </w:pPr>
            <w:r>
              <w:t>Hoofdtaak 1, activiteit b</w:t>
            </w:r>
          </w:p>
        </w:tc>
        <w:tc>
          <w:tcPr>
            <w:tcW w:w="6444" w:type="dxa"/>
            <w:shd w:val="clear" w:color="auto" w:fill="D9E2F3" w:themeFill="accent5" w:themeFillTint="33"/>
          </w:tcPr>
          <w:p w:rsidR="002411B4" w:rsidRPr="00D618BC" w:rsidRDefault="00D618BC" w:rsidP="00D618BC">
            <w:pPr>
              <w:pStyle w:val="Lijstalinea"/>
              <w:numPr>
                <w:ilvl w:val="0"/>
                <w:numId w:val="7"/>
              </w:numPr>
              <w:spacing w:line="360" w:lineRule="auto"/>
              <w:rPr>
                <w:i/>
                <w:sz w:val="18"/>
              </w:rPr>
            </w:pPr>
            <w:r w:rsidRPr="00D618BC">
              <w:rPr>
                <w:i/>
                <w:sz w:val="18"/>
              </w:rPr>
              <w:t xml:space="preserve">Fouten door verlies concentratie. </w:t>
            </w:r>
          </w:p>
          <w:p w:rsidR="00D618BC" w:rsidRPr="00D618BC" w:rsidRDefault="00D618BC" w:rsidP="00D618BC">
            <w:pPr>
              <w:pStyle w:val="Lijstalinea"/>
              <w:numPr>
                <w:ilvl w:val="0"/>
                <w:numId w:val="7"/>
              </w:numPr>
              <w:spacing w:line="360" w:lineRule="auto"/>
              <w:rPr>
                <w:i/>
                <w:sz w:val="18"/>
              </w:rPr>
            </w:pPr>
            <w:r w:rsidRPr="00D618BC">
              <w:rPr>
                <w:i/>
                <w:sz w:val="18"/>
              </w:rPr>
              <w:t>Onduidelijke afspraken met collega’s over verwerking van incasso’s</w:t>
            </w:r>
          </w:p>
        </w:tc>
      </w:tr>
      <w:tr w:rsidR="00D618BC" w:rsidTr="003B07A6">
        <w:trPr>
          <w:trHeight w:val="386"/>
        </w:trPr>
        <w:tc>
          <w:tcPr>
            <w:tcW w:w="7615" w:type="dxa"/>
            <w:shd w:val="clear" w:color="auto" w:fill="D9E2F3" w:themeFill="accent5" w:themeFillTint="33"/>
          </w:tcPr>
          <w:p w:rsidR="00D618BC" w:rsidRDefault="00D618BC" w:rsidP="006D7D34">
            <w:pPr>
              <w:spacing w:line="360" w:lineRule="auto"/>
              <w:jc w:val="both"/>
            </w:pPr>
            <w:r>
              <w:t>Hoofdtaak 2, activiteit c</w:t>
            </w:r>
          </w:p>
        </w:tc>
        <w:tc>
          <w:tcPr>
            <w:tcW w:w="6444" w:type="dxa"/>
            <w:shd w:val="clear" w:color="auto" w:fill="D9E2F3" w:themeFill="accent5" w:themeFillTint="33"/>
          </w:tcPr>
          <w:p w:rsidR="00D618BC" w:rsidRDefault="00D618BC" w:rsidP="006D7D34">
            <w:pPr>
              <w:spacing w:line="360" w:lineRule="auto"/>
            </w:pPr>
          </w:p>
        </w:tc>
      </w:tr>
      <w:tr w:rsidR="002411B4" w:rsidTr="003B07A6">
        <w:trPr>
          <w:trHeight w:val="386"/>
        </w:trPr>
        <w:tc>
          <w:tcPr>
            <w:tcW w:w="7615" w:type="dxa"/>
            <w:shd w:val="clear" w:color="auto" w:fill="D9E2F3" w:themeFill="accent5" w:themeFillTint="33"/>
          </w:tcPr>
          <w:p w:rsidR="002411B4" w:rsidRDefault="002411B4" w:rsidP="006D7D34">
            <w:pPr>
              <w:spacing w:line="360" w:lineRule="auto"/>
              <w:jc w:val="both"/>
            </w:pPr>
            <w:r>
              <w:t>Hoofdtaak 3, activiteit b</w:t>
            </w:r>
          </w:p>
        </w:tc>
        <w:tc>
          <w:tcPr>
            <w:tcW w:w="6444" w:type="dxa"/>
            <w:shd w:val="clear" w:color="auto" w:fill="D9E2F3" w:themeFill="accent5" w:themeFillTint="33"/>
          </w:tcPr>
          <w:p w:rsidR="002411B4" w:rsidRDefault="002411B4" w:rsidP="006D7D34">
            <w:pPr>
              <w:spacing w:line="360" w:lineRule="auto"/>
            </w:pPr>
          </w:p>
        </w:tc>
      </w:tr>
      <w:tr w:rsidR="002411B4" w:rsidTr="003B07A6">
        <w:trPr>
          <w:trHeight w:val="386"/>
        </w:trPr>
        <w:tc>
          <w:tcPr>
            <w:tcW w:w="7615" w:type="dxa"/>
            <w:shd w:val="clear" w:color="auto" w:fill="D9E2F3" w:themeFill="accent5" w:themeFillTint="33"/>
          </w:tcPr>
          <w:p w:rsidR="002411B4" w:rsidRDefault="002411B4" w:rsidP="006D7D34">
            <w:pPr>
              <w:spacing w:line="360" w:lineRule="auto"/>
              <w:jc w:val="both"/>
            </w:pPr>
            <w:r>
              <w:t>Enz.</w:t>
            </w:r>
          </w:p>
        </w:tc>
        <w:tc>
          <w:tcPr>
            <w:tcW w:w="6444" w:type="dxa"/>
            <w:shd w:val="clear" w:color="auto" w:fill="D9E2F3" w:themeFill="accent5" w:themeFillTint="33"/>
          </w:tcPr>
          <w:p w:rsidR="002411B4" w:rsidRDefault="002411B4" w:rsidP="006D7D34">
            <w:pPr>
              <w:spacing w:line="360" w:lineRule="auto"/>
            </w:pPr>
          </w:p>
        </w:tc>
      </w:tr>
    </w:tbl>
    <w:p w:rsidR="003B07A6" w:rsidRPr="003B07A6" w:rsidRDefault="00D618BC" w:rsidP="002411B4">
      <w:pPr>
        <w:rPr>
          <w:b/>
          <w:u w:val="single"/>
        </w:rPr>
      </w:pPr>
      <w:r>
        <w:rPr>
          <w:b/>
          <w:u w:val="single"/>
        </w:rPr>
        <w:br/>
      </w:r>
      <w:r w:rsidR="003B07A6" w:rsidRPr="003B07A6">
        <w:rPr>
          <w:b/>
          <w:u w:val="single"/>
        </w:rPr>
        <w:t>Tips voor bij het invullen:</w:t>
      </w:r>
    </w:p>
    <w:p w:rsidR="002411B4" w:rsidRDefault="002411B4" w:rsidP="002411B4">
      <w:r>
        <w:t xml:space="preserve">Als je het lastig vindt om aan te geven wat het knelpunt precies is, kunnen de volgende vragen als hulpmiddel worden gebruikt: </w:t>
      </w:r>
    </w:p>
    <w:p w:rsidR="002411B4" w:rsidRDefault="003B07A6" w:rsidP="002411B4">
      <w:pPr>
        <w:numPr>
          <w:ilvl w:val="0"/>
          <w:numId w:val="5"/>
        </w:numPr>
      </w:pPr>
      <w:r>
        <w:t>Is de inrichting van jouw</w:t>
      </w:r>
      <w:r w:rsidR="002411B4" w:rsidRPr="003D4413">
        <w:t xml:space="preserve"> werkplek een knelpunt om uw </w:t>
      </w:r>
      <w:r w:rsidR="00D618BC">
        <w:t>werk goed te kunnen doen? Kan je</w:t>
      </w:r>
      <w:r w:rsidR="002411B4" w:rsidRPr="003D4413">
        <w:t xml:space="preserve"> uitleggen wat?</w:t>
      </w:r>
    </w:p>
    <w:p w:rsidR="003B07A6" w:rsidRPr="003D4413" w:rsidRDefault="003B07A6" w:rsidP="002411B4">
      <w:pPr>
        <w:numPr>
          <w:ilvl w:val="0"/>
          <w:numId w:val="5"/>
        </w:numPr>
      </w:pPr>
      <w:r>
        <w:t>Zijn de taakeisen, de werkdruk of de mogelijkheden op het werk een knelpunt om het werk goed te kunnen doen?</w:t>
      </w:r>
    </w:p>
    <w:p w:rsidR="002411B4" w:rsidRPr="003D4413" w:rsidRDefault="002411B4" w:rsidP="002411B4">
      <w:pPr>
        <w:numPr>
          <w:ilvl w:val="0"/>
          <w:numId w:val="5"/>
        </w:numPr>
      </w:pPr>
      <w:r w:rsidRPr="003D4413">
        <w:t>Wanne</w:t>
      </w:r>
      <w:r w:rsidR="003B07A6">
        <w:t>er en bij welke taken lukt het niet om je</w:t>
      </w:r>
      <w:r w:rsidRPr="003D4413">
        <w:t xml:space="preserve"> werk goed te doen?</w:t>
      </w:r>
    </w:p>
    <w:p w:rsidR="002411B4" w:rsidRPr="003D4413" w:rsidRDefault="002411B4" w:rsidP="002411B4">
      <w:pPr>
        <w:numPr>
          <w:ilvl w:val="0"/>
          <w:numId w:val="5"/>
        </w:numPr>
      </w:pPr>
      <w:r w:rsidRPr="003D4413">
        <w:t>Staat er iets ee</w:t>
      </w:r>
      <w:r w:rsidR="003B07A6">
        <w:t>n goede werkrelatie met je leidinggevende of je</w:t>
      </w:r>
      <w:r w:rsidRPr="003D4413">
        <w:t xml:space="preserve"> collega’s in de weg? Wat is dat?</w:t>
      </w:r>
    </w:p>
    <w:p w:rsidR="002411B4" w:rsidRPr="003D4413" w:rsidRDefault="002411B4" w:rsidP="002411B4">
      <w:pPr>
        <w:numPr>
          <w:ilvl w:val="0"/>
          <w:numId w:val="5"/>
        </w:numPr>
      </w:pPr>
      <w:r w:rsidRPr="003D4413">
        <w:t>Zijn er mo</w:t>
      </w:r>
      <w:r w:rsidR="003B07A6">
        <w:t>menten dat het moeilijk is om je</w:t>
      </w:r>
      <w:r w:rsidRPr="003D4413">
        <w:t xml:space="preserve"> werk en uw privé-verplichtingen te combineren? Wanneer is dat?</w:t>
      </w:r>
    </w:p>
    <w:p w:rsidR="002411B4" w:rsidRPr="003D4413" w:rsidRDefault="00D618BC" w:rsidP="002411B4">
      <w:pPr>
        <w:numPr>
          <w:ilvl w:val="0"/>
          <w:numId w:val="5"/>
        </w:numPr>
      </w:pPr>
      <w:r>
        <w:t>Ben je</w:t>
      </w:r>
      <w:r w:rsidR="003B07A6">
        <w:t xml:space="preserve"> onzeker over je</w:t>
      </w:r>
      <w:r w:rsidR="002411B4" w:rsidRPr="003D4413">
        <w:t xml:space="preserve"> werk in de toekomst? </w:t>
      </w:r>
      <w:r w:rsidR="003B07A6">
        <w:t>W</w:t>
      </w:r>
      <w:r w:rsidR="002411B4" w:rsidRPr="003D4413">
        <w:t>aarom?</w:t>
      </w:r>
    </w:p>
    <w:p w:rsidR="002411B4" w:rsidRDefault="00D618BC" w:rsidP="002411B4">
      <w:pPr>
        <w:numPr>
          <w:ilvl w:val="0"/>
          <w:numId w:val="5"/>
        </w:numPr>
      </w:pPr>
      <w:r>
        <w:t xml:space="preserve">Voel je je </w:t>
      </w:r>
      <w:r w:rsidR="002411B4" w:rsidRPr="003D4413">
        <w:t>in bepaalde situaties met klanten, cliënten of patiënten niet prettig? Wanneer is dat?</w:t>
      </w:r>
    </w:p>
    <w:p w:rsidR="003B07A6" w:rsidRPr="00DE1CAB" w:rsidRDefault="00DE1CAB" w:rsidP="003B07A6">
      <w:pPr>
        <w:rPr>
          <w:b/>
          <w:u w:val="single"/>
        </w:rPr>
      </w:pPr>
      <w:bookmarkStart w:id="0" w:name="_GoBack"/>
      <w:bookmarkEnd w:id="0"/>
      <w:r>
        <w:rPr>
          <w:b/>
          <w:u w:val="single"/>
        </w:rPr>
        <w:lastRenderedPageBreak/>
        <w:t>Stap 4: Grijs.</w:t>
      </w:r>
      <w:r>
        <w:t xml:space="preserve"> </w:t>
      </w:r>
      <w:r w:rsidR="003B07A6">
        <w:t xml:space="preserve">Nu de bovenstaande tabellen zijn ingevuld, kan het zijn dat je veel knelpunten ervaart. Dit kan je het gevoel geven dat je niet weet waar je moet beginnen. Aan de hand van de volgende punten kan je in kaart brengen welke knelpunten voor jou het belangrijkste zijn om aan te pakken. </w:t>
      </w:r>
    </w:p>
    <w:p w:rsidR="003B07A6" w:rsidRDefault="003B07A6" w:rsidP="003B07A6">
      <w:pPr>
        <w:pStyle w:val="Lijstalinea"/>
        <w:numPr>
          <w:ilvl w:val="0"/>
          <w:numId w:val="6"/>
        </w:numPr>
      </w:pPr>
      <w:r>
        <w:t>Ernst</w:t>
      </w:r>
    </w:p>
    <w:p w:rsidR="003B07A6" w:rsidRDefault="003B07A6" w:rsidP="003B07A6">
      <w:pPr>
        <w:pStyle w:val="Lijstalinea"/>
      </w:pPr>
      <w:r>
        <w:t>Hoe ernstiger het knelpunt voor jou is, hoe belangrijker het is om op te pakken.</w:t>
      </w:r>
    </w:p>
    <w:p w:rsidR="003B07A6" w:rsidRDefault="003B07A6" w:rsidP="003B07A6">
      <w:pPr>
        <w:pStyle w:val="Lijstalinea"/>
        <w:numPr>
          <w:ilvl w:val="0"/>
          <w:numId w:val="6"/>
        </w:numPr>
      </w:pPr>
      <w:r>
        <w:t xml:space="preserve">Frequentie </w:t>
      </w:r>
    </w:p>
    <w:p w:rsidR="003B07A6" w:rsidRDefault="003B07A6" w:rsidP="003B07A6">
      <w:pPr>
        <w:pStyle w:val="Lijstalinea"/>
      </w:pPr>
      <w:r>
        <w:t xml:space="preserve">Hoe vaker een knelpunt zich voordoet, hoe belangrijker het is om op te pakken.  </w:t>
      </w:r>
    </w:p>
    <w:p w:rsidR="003B07A6" w:rsidRDefault="003B07A6" w:rsidP="003B07A6">
      <w:pPr>
        <w:pStyle w:val="Lijstalinea"/>
        <w:numPr>
          <w:ilvl w:val="0"/>
          <w:numId w:val="6"/>
        </w:numPr>
      </w:pPr>
      <w:r>
        <w:t xml:space="preserve">Beinvloedbaarheid </w:t>
      </w:r>
    </w:p>
    <w:p w:rsidR="003B07A6" w:rsidRDefault="003B07A6" w:rsidP="003B07A6">
      <w:pPr>
        <w:pStyle w:val="Lijstalinea"/>
      </w:pPr>
      <w:r>
        <w:t xml:space="preserve">Kan </w:t>
      </w:r>
      <w:r w:rsidR="00DE1CAB">
        <w:t>e</w:t>
      </w:r>
      <w:r>
        <w:t>en knelpunt veranderd worden waardoor de situatie verbeterd.</w:t>
      </w:r>
    </w:p>
    <w:p w:rsidR="002411B4" w:rsidRDefault="002411B4"/>
    <w:p w:rsidR="003B07A6" w:rsidRDefault="003B07A6">
      <w:r>
        <w:rPr>
          <w:noProof/>
          <w:lang w:eastAsia="nl-NL"/>
        </w:rPr>
        <w:drawing>
          <wp:anchor distT="0" distB="0" distL="114300" distR="114300" simplePos="0" relativeHeight="251659264" behindDoc="0" locked="0" layoutInCell="1" allowOverlap="1" wp14:anchorId="67217C38" wp14:editId="0AA752F4">
            <wp:simplePos x="0" y="0"/>
            <wp:positionH relativeFrom="margin">
              <wp:posOffset>0</wp:posOffset>
            </wp:positionH>
            <wp:positionV relativeFrom="paragraph">
              <wp:posOffset>-152400</wp:posOffset>
            </wp:positionV>
            <wp:extent cx="5298440" cy="3910330"/>
            <wp:effectExtent l="0" t="0" r="0" b="0"/>
            <wp:wrapThrough wrapText="bothSides">
              <wp:wrapPolygon edited="0">
                <wp:start x="0" y="0"/>
                <wp:lineTo x="0" y="21467"/>
                <wp:lineTo x="21512" y="21467"/>
                <wp:lineTo x="21512"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298440" cy="3910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1CAB">
        <w:t xml:space="preserve">De drie knelpunten die het hoogste scoren (het meest rechts op de lijntjes) kan je opschrijven als je meest belangrijke knelpunten. </w:t>
      </w:r>
    </w:p>
    <w:p w:rsidR="00DE1CAB" w:rsidRDefault="00DE1CAB">
      <w:r>
        <w:t>Knelpunt 1:……………</w:t>
      </w:r>
    </w:p>
    <w:p w:rsidR="00DE1CAB" w:rsidRDefault="00DE1CAB">
      <w:r>
        <w:t>Knelpunt 2:……………</w:t>
      </w:r>
    </w:p>
    <w:p w:rsidR="00DE1CAB" w:rsidRDefault="00DE1CAB">
      <w:r>
        <w:t>Knelpunt 3:……………</w:t>
      </w:r>
    </w:p>
    <w:sectPr w:rsidR="00DE1CAB" w:rsidSect="002411B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63A2E"/>
    <w:multiLevelType w:val="hybridMultilevel"/>
    <w:tmpl w:val="527858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56629A2"/>
    <w:multiLevelType w:val="hybridMultilevel"/>
    <w:tmpl w:val="33464B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5FC1E46"/>
    <w:multiLevelType w:val="hybridMultilevel"/>
    <w:tmpl w:val="B48AAC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42F5E8E"/>
    <w:multiLevelType w:val="hybridMultilevel"/>
    <w:tmpl w:val="5F18B328"/>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6709A4"/>
    <w:multiLevelType w:val="hybridMultilevel"/>
    <w:tmpl w:val="FF10B3E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001264E"/>
    <w:multiLevelType w:val="hybridMultilevel"/>
    <w:tmpl w:val="973209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2DF2EB7"/>
    <w:multiLevelType w:val="hybridMultilevel"/>
    <w:tmpl w:val="BBBA62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1B4"/>
    <w:rsid w:val="002411B4"/>
    <w:rsid w:val="003B07A6"/>
    <w:rsid w:val="0070004F"/>
    <w:rsid w:val="00D618BC"/>
    <w:rsid w:val="00DE1C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144E6"/>
  <w15:chartTrackingRefBased/>
  <w15:docId w15:val="{F66EB782-F6FC-4BBC-955D-878088C9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411B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241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411B4"/>
    <w:pPr>
      <w:ind w:left="720"/>
      <w:contextualSpacing/>
    </w:pPr>
  </w:style>
  <w:style w:type="character" w:styleId="Verwijzingopmerking">
    <w:name w:val="annotation reference"/>
    <w:basedOn w:val="Standaardalinea-lettertype"/>
    <w:uiPriority w:val="99"/>
    <w:semiHidden/>
    <w:unhideWhenUsed/>
    <w:rsid w:val="002411B4"/>
    <w:rPr>
      <w:sz w:val="16"/>
      <w:szCs w:val="16"/>
    </w:rPr>
  </w:style>
  <w:style w:type="paragraph" w:styleId="Tekstopmerking">
    <w:name w:val="annotation text"/>
    <w:basedOn w:val="Standaard"/>
    <w:link w:val="TekstopmerkingChar"/>
    <w:uiPriority w:val="99"/>
    <w:semiHidden/>
    <w:unhideWhenUsed/>
    <w:rsid w:val="002411B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411B4"/>
    <w:rPr>
      <w:sz w:val="20"/>
      <w:szCs w:val="20"/>
    </w:rPr>
  </w:style>
  <w:style w:type="paragraph" w:styleId="Ballontekst">
    <w:name w:val="Balloon Text"/>
    <w:basedOn w:val="Standaard"/>
    <w:link w:val="BallontekstChar"/>
    <w:uiPriority w:val="99"/>
    <w:semiHidden/>
    <w:unhideWhenUsed/>
    <w:rsid w:val="002411B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411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568</Words>
  <Characters>3130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VUmc</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Hoeve, S. ten (Sanne)</dc:creator>
  <cp:keywords/>
  <dc:description/>
  <cp:lastModifiedBy>Hoeve, S. ten (Sanne)</cp:lastModifiedBy>
  <cp:revision>2</cp:revision>
  <dcterms:created xsi:type="dcterms:W3CDTF">2023-07-20T09:51:00Z</dcterms:created>
  <dcterms:modified xsi:type="dcterms:W3CDTF">2023-09-26T09:30:00Z</dcterms:modified>
</cp:coreProperties>
</file>